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22026_040901.xml.htm"/>
      <w:bookmarkStart w:id="1" w:name="ksform409022026_04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O'Byrne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OLEMA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780 BRANNAN 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Olema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OLMA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10.56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subject to the option vest on August 11, 2027 and 1/48 of the total number of shares subject to the option vest each month thereafter, subject to the Reporting Person's continuous service through each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Shawnte Mitchell,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1145" TargetMode="External"/><Relationship Id="rId5" Type="http://schemas.openxmlformats.org/officeDocument/2006/relationships/hyperlink" Target="http://www.sec.gov/cgi-bin/browse-edgar?action=getcompany&amp;CIK=00017502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3356</Characters>
  <CharactersWithSpaces>3900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