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0001831410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6"/>
        <w:gridCol w:w="3789"/>
      </w:tblGrid>
      <w:tr>
        <w:trPr/>
        <w:tc>
          <w:tcPr>
            <w:tcW w:w="6416" w:type="dxa"/>
            <w:tcBorders/>
            <w:vAlign w:val="center"/>
          </w:tcPr>
          <w:p>
            <w:pPr>
              <w:pStyle w:val="TableContents"/>
              <w:bidi w:val="0"/>
              <w:spacing w:before="0" w:after="283"/>
              <w:jc w:val="left"/>
              <w:rPr/>
            </w:pPr>
            <w:r>
              <w:rPr/>
              <w:t>Name of Issuer</w:t>
            </w:r>
          </w:p>
        </w:tc>
        <w:tc>
          <w:tcPr>
            <w:tcW w:w="3789" w:type="dxa"/>
            <w:tcBorders/>
            <w:vAlign w:val="center"/>
          </w:tcPr>
          <w:p>
            <w:pPr>
              <w:pStyle w:val="TableContents"/>
              <w:bidi w:val="0"/>
              <w:spacing w:before="0" w:after="0"/>
              <w:jc w:val="left"/>
              <w:rPr/>
            </w:pPr>
            <w:r>
              <w:rPr/>
              <w:t>Olema Pharmaceuticals, Inc.</w:t>
            </w:r>
          </w:p>
        </w:tc>
      </w:tr>
      <w:tr>
        <w:trPr/>
        <w:tc>
          <w:tcPr>
            <w:tcW w:w="6416" w:type="dxa"/>
            <w:tcBorders/>
            <w:vAlign w:val="center"/>
          </w:tcPr>
          <w:p>
            <w:pPr>
              <w:pStyle w:val="TableContents"/>
              <w:bidi w:val="0"/>
              <w:spacing w:before="0" w:after="283"/>
              <w:jc w:val="left"/>
              <w:rPr/>
            </w:pPr>
            <w:r>
              <w:rPr/>
              <w:t>SEC File Number</w:t>
            </w:r>
          </w:p>
        </w:tc>
        <w:tc>
          <w:tcPr>
            <w:tcW w:w="3789" w:type="dxa"/>
            <w:tcBorders/>
            <w:vAlign w:val="center"/>
          </w:tcPr>
          <w:p>
            <w:pPr>
              <w:pStyle w:val="TableContents"/>
              <w:bidi w:val="0"/>
              <w:spacing w:before="0" w:after="0"/>
              <w:jc w:val="left"/>
              <w:rPr/>
            </w:pPr>
            <w:r>
              <w:rPr/>
              <w:t>001-39712</w:t>
            </w:r>
          </w:p>
        </w:tc>
      </w:tr>
      <w:tr>
        <w:trPr/>
        <w:tc>
          <w:tcPr>
            <w:tcW w:w="6416" w:type="dxa"/>
            <w:tcBorders/>
            <w:vAlign w:val="center"/>
          </w:tcPr>
          <w:p>
            <w:pPr>
              <w:pStyle w:val="TableContents"/>
              <w:bidi w:val="0"/>
              <w:spacing w:before="0" w:after="283"/>
              <w:jc w:val="left"/>
              <w:rPr/>
            </w:pPr>
            <w:r>
              <w:rPr/>
              <w:t>Address of Issuer</w:t>
            </w:r>
          </w:p>
        </w:tc>
        <w:tc>
          <w:tcPr>
            <w:tcW w:w="3789" w:type="dxa"/>
            <w:tcBorders/>
            <w:vAlign w:val="center"/>
          </w:tcPr>
          <w:p>
            <w:pPr>
              <w:pStyle w:val="TableContents"/>
              <w:bidi w:val="0"/>
              <w:spacing w:before="0" w:after="0"/>
              <w:jc w:val="left"/>
              <w:rPr/>
            </w:pPr>
            <w:r>
              <w:rPr/>
              <w:t>780 BRANNAN STREET</w:t>
              <w:br/>
              <w:t>SAN FRANCISCO</w:t>
              <w:br/>
              <w:t xml:space="preserve">CALIFORNIA </w:t>
              <w:br/>
              <w:t>94103</w:t>
            </w:r>
          </w:p>
        </w:tc>
      </w:tr>
      <w:tr>
        <w:trPr/>
        <w:tc>
          <w:tcPr>
            <w:tcW w:w="6416" w:type="dxa"/>
            <w:tcBorders/>
            <w:vAlign w:val="center"/>
          </w:tcPr>
          <w:p>
            <w:pPr>
              <w:pStyle w:val="TableContents"/>
              <w:bidi w:val="0"/>
              <w:spacing w:before="0" w:after="283"/>
              <w:jc w:val="left"/>
              <w:rPr/>
            </w:pPr>
            <w:r>
              <w:rPr/>
              <w:t>Phone</w:t>
            </w:r>
          </w:p>
        </w:tc>
        <w:tc>
          <w:tcPr>
            <w:tcW w:w="3789" w:type="dxa"/>
            <w:tcBorders/>
            <w:vAlign w:val="center"/>
          </w:tcPr>
          <w:p>
            <w:pPr>
              <w:pStyle w:val="TableContents"/>
              <w:bidi w:val="0"/>
              <w:spacing w:before="0" w:after="0"/>
              <w:jc w:val="left"/>
              <w:rPr/>
            </w:pPr>
            <w:r>
              <w:rPr/>
              <w:t>(415) 651-3316</w:t>
            </w:r>
          </w:p>
        </w:tc>
      </w:tr>
      <w:tr>
        <w:trPr/>
        <w:tc>
          <w:tcPr>
            <w:tcW w:w="6416" w:type="dxa"/>
            <w:tcBorders/>
            <w:vAlign w:val="center"/>
          </w:tcPr>
          <w:p>
            <w:pPr>
              <w:pStyle w:val="TableContents"/>
              <w:bidi w:val="0"/>
              <w:spacing w:before="0" w:after="283"/>
              <w:jc w:val="left"/>
              <w:rPr/>
            </w:pPr>
            <w:r>
              <w:rPr/>
              <w:t>Name of Person for Whose Account the Securities are To Be Sold</w:t>
            </w:r>
          </w:p>
        </w:tc>
        <w:tc>
          <w:tcPr>
            <w:tcW w:w="3789" w:type="dxa"/>
            <w:tcBorders/>
            <w:vAlign w:val="center"/>
          </w:tcPr>
          <w:p>
            <w:pPr>
              <w:pStyle w:val="TableContents"/>
              <w:bidi w:val="0"/>
              <w:spacing w:before="0" w:after="0"/>
              <w:jc w:val="left"/>
              <w:rPr/>
            </w:pPr>
            <w:r>
              <w:rPr/>
              <w:t>Harmon Cyrus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6" w:type="dxa"/>
            <w:tcBorders/>
            <w:vAlign w:val="center"/>
          </w:tcPr>
          <w:p>
            <w:pPr>
              <w:pStyle w:val="TableContents"/>
              <w:bidi w:val="0"/>
              <w:spacing w:before="0" w:after="283"/>
              <w:jc w:val="left"/>
              <w:rPr/>
            </w:pPr>
            <w:r>
              <w:rPr/>
              <w:t>Relationship to Issuer</w:t>
            </w:r>
          </w:p>
        </w:tc>
        <w:tc>
          <w:tcPr>
            <w:tcW w:w="37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12500</w:t>
            </w:r>
          </w:p>
        </w:tc>
        <w:tc>
          <w:tcPr>
            <w:tcW w:w="1377" w:type="dxa"/>
            <w:tcBorders/>
            <w:vAlign w:val="center"/>
          </w:tcPr>
          <w:p>
            <w:pPr>
              <w:pStyle w:val="TableContents"/>
              <w:bidi w:val="0"/>
              <w:spacing w:before="0" w:after="283"/>
              <w:jc w:val="left"/>
              <w:rPr/>
            </w:pPr>
            <w:r>
              <w:rPr/>
              <w:t>146419.49</w:t>
            </w:r>
          </w:p>
        </w:tc>
        <w:tc>
          <w:tcPr>
            <w:tcW w:w="1552" w:type="dxa"/>
            <w:tcBorders/>
            <w:vAlign w:val="center"/>
          </w:tcPr>
          <w:p>
            <w:pPr>
              <w:pStyle w:val="TableContents"/>
              <w:bidi w:val="0"/>
              <w:spacing w:before="0" w:after="283"/>
              <w:jc w:val="left"/>
              <w:rPr/>
            </w:pPr>
            <w:r>
              <w:rPr/>
              <w:t>87347471</w:t>
            </w:r>
          </w:p>
        </w:tc>
        <w:tc>
          <w:tcPr>
            <w:tcW w:w="1567" w:type="dxa"/>
            <w:tcBorders/>
            <w:vAlign w:val="center"/>
          </w:tcPr>
          <w:p>
            <w:pPr>
              <w:pStyle w:val="TableContents"/>
              <w:bidi w:val="0"/>
              <w:spacing w:before="0" w:after="283"/>
              <w:jc w:val="left"/>
              <w:rPr/>
            </w:pPr>
            <w:r>
              <w:rPr/>
              <w:t>07/24/2026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03/20/2007</w:t>
            </w:r>
          </w:p>
        </w:tc>
        <w:tc>
          <w:tcPr>
            <w:tcW w:w="1430" w:type="dxa"/>
            <w:tcBorders/>
            <w:vAlign w:val="center"/>
          </w:tcPr>
          <w:p>
            <w:pPr>
              <w:pStyle w:val="TableContents"/>
              <w:bidi w:val="0"/>
              <w:spacing w:before="0" w:after="283"/>
              <w:jc w:val="left"/>
              <w:rPr/>
            </w:pPr>
            <w:r>
              <w:rPr/>
              <w:t>Founders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12500</w:t>
            </w:r>
          </w:p>
        </w:tc>
        <w:tc>
          <w:tcPr>
            <w:tcW w:w="1046" w:type="dxa"/>
            <w:tcBorders/>
            <w:vAlign w:val="center"/>
          </w:tcPr>
          <w:p>
            <w:pPr>
              <w:pStyle w:val="TableContents"/>
              <w:bidi w:val="0"/>
              <w:spacing w:before="0" w:after="283"/>
              <w:jc w:val="left"/>
              <w:rPr/>
            </w:pPr>
            <w:r>
              <w:rPr/>
              <w:t>03/20/2007</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Cyrus L. Harmon</w:t>
              <w:br/>
              <w:t>780 Brannan Street</w:t>
              <w:br/>
              <w:t>San Francisco   CA   94103</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07/23/2026</w:t>
            </w:r>
          </w:p>
        </w:tc>
        <w:tc>
          <w:tcPr>
            <w:tcW w:w="1570" w:type="dxa"/>
            <w:tcBorders/>
            <w:vAlign w:val="center"/>
          </w:tcPr>
          <w:p>
            <w:pPr>
              <w:pStyle w:val="TableContents"/>
              <w:bidi w:val="0"/>
              <w:spacing w:before="0" w:after="283"/>
              <w:jc w:val="left"/>
              <w:rPr/>
            </w:pPr>
            <w:r>
              <w:rPr/>
              <w:t>12500</w:t>
            </w:r>
          </w:p>
        </w:tc>
        <w:tc>
          <w:tcPr>
            <w:tcW w:w="1770" w:type="dxa"/>
            <w:tcBorders/>
            <w:vAlign w:val="center"/>
          </w:tcPr>
          <w:p>
            <w:pPr>
              <w:pStyle w:val="TableContents"/>
              <w:bidi w:val="0"/>
              <w:spacing w:before="0" w:after="283"/>
              <w:jc w:val="left"/>
              <w:rPr/>
            </w:pPr>
            <w:r>
              <w:rPr/>
              <w:t>144737.53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Daniel Tucci, as a duly authorized representative of Fidelity Brokerage Services LLC, as attorney-in-fact for Cyrus L. Harmon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3134</Characters>
  <CharactersWithSpaces>3689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