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lma-20261012.htm"/>
      <w:bookmarkStart w:id="1" w:name="ksolma2026101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Olema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001-39712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30-0409740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780 Brannan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651-3316</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OLMA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12, 2026, Dr. Gorjan Hrustanovic notified Olema Pharmaceuticals, Inc. (the “Company”) of his decision to resign from the Company’s Board of Directors (the “Board”), effective October 14, 2026. Dr. Hrustanovic also resigned from the Compensation Committee of the Board (the “Compensation Committee”) and the Science and Technology Committee of the Board (the “Science and Technology Committee”). Dr. Hrustanovic’s resignation was not the result of any disagreement with the Company on any matter relating to the Company’s operations, policies or practices. The Company thanks Dr. Hrustanovic for his service and contributions to the Company and the Board.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15, 2026, upon the recommendation of the Nominating and Corporate Governance Committee of the Board, the Board appointed Dr. Prakash Raman to the Compensation Committee and to the Science and Technology Committee, in each case effective October 15, 2026. </w:t>
      </w:r>
    </w:p>
    <w:p>
      <w:pPr>
        <w:pStyle w:val="TextBody"/>
        <w:bidi w:val="0"/>
        <w:jc w:val="both"/>
        <w:rPr/>
      </w:pPr>
      <w:r>
        <w:rPr/>
        <w:t> </w:t>
      </w:r>
    </w:p>
    <w:p>
      <w:pPr>
        <w:pStyle w:val="Heading2"/>
        <w:bidi w:val="0"/>
        <w:spacing w:before="360" w:after="12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14" w:type="dxa"/>
        <w:jc w:val="left"/>
        <w:tblInd w:w="0" w:type="dxa"/>
        <w:tblLayout w:type="fixed"/>
        <w:tblCellMar>
          <w:top w:w="28" w:type="dxa"/>
          <w:left w:w="28" w:type="dxa"/>
          <w:bottom w:w="28" w:type="dxa"/>
          <w:right w:w="28" w:type="dxa"/>
        </w:tblCellMar>
      </w:tblPr>
      <w:tblGrid>
        <w:gridCol w:w="556"/>
        <w:gridCol w:w="1516"/>
        <w:gridCol w:w="451"/>
        <w:gridCol w:w="339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OLEMA PHARMACEUTICALS,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Sean Bohen,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Sean Bohen, M.D., Ph.D.</w:t>
              <w:br/>
              <w:t xml:space="preserve">President and 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512</Words>
  <Characters>2898</Characters>
  <CharactersWithSpaces>3407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